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6FA9" w14:textId="77777777" w:rsidR="007551CA" w:rsidRPr="002925AB" w:rsidRDefault="007551CA" w:rsidP="007551CA">
      <w:pPr>
        <w:pStyle w:val="ACLevel1"/>
        <w:numPr>
          <w:ilvl w:val="0"/>
          <w:numId w:val="0"/>
        </w:numPr>
        <w:jc w:val="center"/>
        <w:rPr>
          <w:rFonts w:ascii="Open Sans" w:hAnsi="Open Sans" w:cs="Open Sans"/>
          <w:b/>
          <w:sz w:val="22"/>
          <w:szCs w:val="22"/>
          <w:lang w:val="en-GB"/>
        </w:rPr>
      </w:pPr>
      <w:r w:rsidRPr="002925AB">
        <w:rPr>
          <w:rFonts w:ascii="Open Sans" w:hAnsi="Open Sans" w:cs="Open Sans"/>
          <w:b/>
          <w:sz w:val="22"/>
          <w:szCs w:val="22"/>
          <w:lang w:val="en-GB"/>
        </w:rPr>
        <w:t>Data Breach</w:t>
      </w:r>
      <w:r w:rsidR="00504B54" w:rsidRPr="002925AB">
        <w:rPr>
          <w:rFonts w:ascii="Open Sans" w:hAnsi="Open Sans" w:cs="Open Sans"/>
          <w:b/>
          <w:sz w:val="22"/>
          <w:szCs w:val="22"/>
          <w:lang w:val="en-GB"/>
        </w:rPr>
        <w:t xml:space="preserve"> Policy</w:t>
      </w:r>
    </w:p>
    <w:p w14:paraId="65F86183" w14:textId="77777777" w:rsidR="00504B54" w:rsidRPr="002925AB" w:rsidRDefault="00504B54" w:rsidP="007551CA">
      <w:pPr>
        <w:pStyle w:val="ACLevel1"/>
        <w:numPr>
          <w:ilvl w:val="0"/>
          <w:numId w:val="0"/>
        </w:numPr>
        <w:rPr>
          <w:rFonts w:ascii="Open Sans" w:hAnsi="Open Sans" w:cs="Open Sans"/>
          <w:color w:val="000000"/>
          <w:sz w:val="22"/>
          <w:szCs w:val="22"/>
        </w:rPr>
      </w:pPr>
      <w:r w:rsidRPr="002925AB">
        <w:rPr>
          <w:rFonts w:ascii="Open Sans" w:hAnsi="Open Sans" w:cs="Open Sans"/>
          <w:color w:val="000000"/>
          <w:sz w:val="22"/>
          <w:szCs w:val="22"/>
        </w:rPr>
        <w:t>Articles 33 and 34 of the General Data Protection Regulation 2016/679 state that reporting of breaches of personal data to the</w:t>
      </w:r>
      <w:r w:rsidR="002925AB">
        <w:rPr>
          <w:rFonts w:ascii="Open Sans" w:hAnsi="Open Sans" w:cs="Open Sans"/>
          <w:color w:val="000000"/>
          <w:sz w:val="22"/>
          <w:szCs w:val="22"/>
        </w:rPr>
        <w:t xml:space="preserve"> Data Protection Commission</w:t>
      </w:r>
      <w:r w:rsidRPr="002925AB">
        <w:rPr>
          <w:rFonts w:ascii="Open Sans" w:hAnsi="Open Sans" w:cs="Open Sans"/>
          <w:color w:val="000000"/>
          <w:sz w:val="22"/>
          <w:szCs w:val="22"/>
        </w:rPr>
        <w:t xml:space="preserve"> and to the affected data subjects are ma</w:t>
      </w:r>
      <w:r w:rsidR="002925AB">
        <w:rPr>
          <w:rFonts w:ascii="Open Sans" w:hAnsi="Open Sans" w:cs="Open Sans"/>
          <w:color w:val="000000"/>
          <w:sz w:val="22"/>
          <w:szCs w:val="22"/>
        </w:rPr>
        <w:t>ndatory where the breach poses a high risk to data subjects</w:t>
      </w:r>
      <w:r w:rsidRPr="002925AB">
        <w:rPr>
          <w:rFonts w:ascii="Open Sans" w:hAnsi="Open Sans" w:cs="Open Sans"/>
          <w:color w:val="000000"/>
          <w:sz w:val="22"/>
          <w:szCs w:val="22"/>
        </w:rPr>
        <w:t>.</w:t>
      </w:r>
    </w:p>
    <w:p w14:paraId="04C1C47F" w14:textId="77777777" w:rsidR="00E008AB" w:rsidRPr="002925AB" w:rsidRDefault="00E008AB" w:rsidP="007551CA">
      <w:pPr>
        <w:pStyle w:val="ACLevel1"/>
        <w:numPr>
          <w:ilvl w:val="0"/>
          <w:numId w:val="0"/>
        </w:numPr>
        <w:rPr>
          <w:rFonts w:ascii="Open Sans" w:hAnsi="Open Sans" w:cs="Open Sans"/>
          <w:color w:val="000000"/>
          <w:sz w:val="22"/>
          <w:szCs w:val="22"/>
        </w:rPr>
      </w:pPr>
      <w:r w:rsidRPr="002925AB">
        <w:rPr>
          <w:rFonts w:ascii="Open Sans" w:hAnsi="Open Sans" w:cs="Open Sans"/>
          <w:color w:val="000000"/>
          <w:sz w:val="22"/>
          <w:szCs w:val="22"/>
        </w:rPr>
        <w:t>Where reporting is required it must be done without delay and no later than 72 hours after having become aware of it.</w:t>
      </w:r>
    </w:p>
    <w:p w14:paraId="189BF0D0" w14:textId="3DFEBD0C" w:rsidR="00AB2B58" w:rsidRDefault="007551CA" w:rsidP="007551CA">
      <w:pPr>
        <w:pStyle w:val="ACLevel1"/>
        <w:numPr>
          <w:ilvl w:val="0"/>
          <w:numId w:val="0"/>
        </w:numPr>
        <w:rPr>
          <w:rFonts w:ascii="Open Sans" w:hAnsi="Open Sans" w:cs="Open Sans"/>
          <w:color w:val="000000"/>
          <w:sz w:val="22"/>
          <w:szCs w:val="22"/>
        </w:rPr>
      </w:pPr>
      <w:r w:rsidRPr="002925AB">
        <w:rPr>
          <w:rFonts w:ascii="Open Sans" w:hAnsi="Open Sans" w:cs="Open Sans"/>
          <w:color w:val="000000"/>
          <w:sz w:val="22"/>
          <w:szCs w:val="22"/>
        </w:rPr>
        <w:t xml:space="preserve">This </w:t>
      </w:r>
      <w:r w:rsidR="00504B54" w:rsidRPr="002925AB">
        <w:rPr>
          <w:rFonts w:ascii="Open Sans" w:hAnsi="Open Sans" w:cs="Open Sans"/>
          <w:color w:val="000000"/>
          <w:sz w:val="22"/>
          <w:szCs w:val="22"/>
        </w:rPr>
        <w:t>obligation</w:t>
      </w:r>
      <w:r w:rsidRPr="002925AB">
        <w:rPr>
          <w:rFonts w:ascii="Open Sans" w:hAnsi="Open Sans" w:cs="Open Sans"/>
          <w:color w:val="000000"/>
          <w:sz w:val="22"/>
          <w:szCs w:val="22"/>
        </w:rPr>
        <w:t xml:space="preserve"> should be reflected in appropriate contracts signed between data controllers and data processors</w:t>
      </w:r>
      <w:r w:rsidR="00E008AB" w:rsidRPr="002925AB">
        <w:rPr>
          <w:rFonts w:ascii="Open Sans" w:hAnsi="Open Sans" w:cs="Open Sans"/>
          <w:color w:val="000000"/>
          <w:sz w:val="22"/>
          <w:szCs w:val="22"/>
        </w:rPr>
        <w:t xml:space="preserve"> also</w:t>
      </w:r>
      <w:r w:rsidR="00F512D1" w:rsidRPr="002925AB">
        <w:rPr>
          <w:rFonts w:ascii="Open Sans" w:hAnsi="Open Sans" w:cs="Open Sans"/>
          <w:color w:val="000000"/>
          <w:sz w:val="22"/>
          <w:szCs w:val="22"/>
        </w:rPr>
        <w:t>,</w:t>
      </w:r>
      <w:r w:rsidR="00E008AB" w:rsidRPr="002925AB">
        <w:rPr>
          <w:rFonts w:ascii="Open Sans" w:hAnsi="Open Sans" w:cs="Open Sans"/>
          <w:color w:val="000000"/>
          <w:sz w:val="22"/>
          <w:szCs w:val="22"/>
        </w:rPr>
        <w:t xml:space="preserve"> so that a data processor processing on behalf of </w:t>
      </w:r>
      <w:r w:rsidR="008E3510" w:rsidRPr="00AB7CC2">
        <w:rPr>
          <w:rFonts w:ascii="Open Sans" w:hAnsi="Open Sans" w:cs="Open Sans"/>
          <w:color w:val="000000"/>
          <w:sz w:val="22"/>
          <w:szCs w:val="22"/>
          <w:highlight w:val="yellow"/>
        </w:rPr>
        <w:t>[</w:t>
      </w:r>
      <w:r w:rsidR="00AB7CC2" w:rsidRPr="00AB7CC2">
        <w:rPr>
          <w:rFonts w:ascii="Open Sans" w:hAnsi="Open Sans" w:cs="Open Sans"/>
          <w:color w:val="000000"/>
          <w:sz w:val="22"/>
          <w:szCs w:val="22"/>
          <w:highlight w:val="yellow"/>
        </w:rPr>
        <w:t>Name of School</w:t>
      </w:r>
      <w:r w:rsidR="008E3510" w:rsidRPr="00AB7CC2">
        <w:rPr>
          <w:rFonts w:ascii="Open Sans" w:hAnsi="Open Sans" w:cs="Open Sans"/>
          <w:color w:val="000000"/>
          <w:sz w:val="22"/>
          <w:szCs w:val="22"/>
          <w:highlight w:val="yellow"/>
        </w:rPr>
        <w:t>]</w:t>
      </w:r>
      <w:r w:rsidR="008E351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E008AB" w:rsidRPr="002925AB">
        <w:rPr>
          <w:rFonts w:ascii="Open Sans" w:hAnsi="Open Sans" w:cs="Open Sans"/>
          <w:color w:val="000000"/>
          <w:sz w:val="22"/>
          <w:szCs w:val="22"/>
        </w:rPr>
        <w:t xml:space="preserve">will know to react immediately to any data breach that </w:t>
      </w:r>
      <w:r w:rsidR="00E40A27" w:rsidRPr="002925AB">
        <w:rPr>
          <w:rFonts w:ascii="Open Sans" w:hAnsi="Open Sans" w:cs="Open Sans"/>
          <w:color w:val="000000"/>
          <w:sz w:val="22"/>
          <w:szCs w:val="22"/>
        </w:rPr>
        <w:t>occurs through their processing</w:t>
      </w:r>
      <w:r w:rsidR="00F512D1" w:rsidRPr="002925AB">
        <w:rPr>
          <w:rFonts w:ascii="Open Sans" w:hAnsi="Open Sans" w:cs="Open Sans"/>
          <w:color w:val="000000"/>
          <w:sz w:val="22"/>
          <w:szCs w:val="22"/>
        </w:rPr>
        <w:t>,</w:t>
      </w:r>
      <w:r w:rsidR="00E40A27" w:rsidRPr="002925AB">
        <w:rPr>
          <w:rFonts w:ascii="Open Sans" w:hAnsi="Open Sans" w:cs="Open Sans"/>
          <w:color w:val="000000"/>
          <w:sz w:val="22"/>
          <w:szCs w:val="22"/>
        </w:rPr>
        <w:t xml:space="preserve"> and report same to </w:t>
      </w:r>
      <w:r w:rsidR="006D39AD">
        <w:rPr>
          <w:rFonts w:ascii="Open Sans" w:hAnsi="Open Sans" w:cs="Open Sans"/>
          <w:color w:val="000000"/>
          <w:sz w:val="22"/>
          <w:szCs w:val="22"/>
        </w:rPr>
        <w:t>the Principal</w:t>
      </w:r>
      <w:r w:rsidR="002925AB" w:rsidRPr="002925AB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F512D1" w:rsidRPr="002925AB">
        <w:rPr>
          <w:rFonts w:ascii="Open Sans" w:hAnsi="Open Sans" w:cs="Open Sans"/>
          <w:color w:val="000000"/>
          <w:sz w:val="22"/>
          <w:szCs w:val="22"/>
        </w:rPr>
        <w:t>as soon as they become aware</w:t>
      </w:r>
      <w:r w:rsidR="00E40A27" w:rsidRPr="002925AB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317229A4" w14:textId="503A0F0E" w:rsidR="00AB2B58" w:rsidRDefault="00AB2B58" w:rsidP="007551CA">
      <w:pPr>
        <w:pStyle w:val="ACLevel1"/>
        <w:numPr>
          <w:ilvl w:val="0"/>
          <w:numId w:val="0"/>
        </w:numPr>
        <w:rPr>
          <w:rFonts w:ascii="Open Sans" w:hAnsi="Open Sans" w:cs="Open Sans"/>
          <w:color w:val="000000"/>
          <w:sz w:val="22"/>
          <w:szCs w:val="22"/>
        </w:rPr>
      </w:pPr>
      <w:r w:rsidRPr="002925AB">
        <w:rPr>
          <w:rFonts w:ascii="Open Sans" w:hAnsi="Open Sans" w:cs="Open Sans"/>
          <w:sz w:val="22"/>
          <w:szCs w:val="22"/>
          <w:lang w:val="en-GB"/>
        </w:rPr>
        <w:t xml:space="preserve">Any </w:t>
      </w:r>
      <w:r w:rsidR="00B14DEE">
        <w:rPr>
          <w:rFonts w:ascii="Open Sans" w:hAnsi="Open Sans" w:cs="Open Sans"/>
          <w:sz w:val="22"/>
          <w:szCs w:val="22"/>
          <w:lang w:val="en-GB"/>
        </w:rPr>
        <w:t>staff</w:t>
      </w:r>
      <w:r w:rsidRPr="002925AB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5903FF">
        <w:rPr>
          <w:rFonts w:ascii="Open Sans" w:hAnsi="Open Sans" w:cs="Open Sans"/>
          <w:sz w:val="22"/>
          <w:szCs w:val="22"/>
          <w:lang w:val="en-GB"/>
        </w:rPr>
        <w:t xml:space="preserve">member </w:t>
      </w:r>
      <w:r w:rsidRPr="002925AB">
        <w:rPr>
          <w:rFonts w:ascii="Open Sans" w:hAnsi="Open Sans" w:cs="Open Sans"/>
          <w:sz w:val="22"/>
          <w:szCs w:val="22"/>
          <w:lang w:val="en-GB"/>
        </w:rPr>
        <w:t xml:space="preserve">who become aware of a data or a potential data breach are to report the breach to the </w:t>
      </w:r>
      <w:r w:rsidR="00792620">
        <w:rPr>
          <w:rFonts w:ascii="Open Sans" w:hAnsi="Open Sans" w:cs="Open Sans"/>
          <w:sz w:val="22"/>
          <w:szCs w:val="22"/>
          <w:lang w:val="en-GB"/>
        </w:rPr>
        <w:t>Principal as</w:t>
      </w:r>
      <w:r w:rsidRPr="002925AB">
        <w:rPr>
          <w:rFonts w:ascii="Open Sans" w:hAnsi="Open Sans" w:cs="Open Sans"/>
          <w:sz w:val="22"/>
          <w:szCs w:val="22"/>
          <w:lang w:val="en-GB"/>
        </w:rPr>
        <w:t xml:space="preserve"> soon as they become aware</w:t>
      </w:r>
      <w:r w:rsidR="009047A5">
        <w:rPr>
          <w:rFonts w:ascii="Open Sans" w:hAnsi="Open Sans" w:cs="Open Sans"/>
          <w:sz w:val="22"/>
          <w:szCs w:val="22"/>
          <w:lang w:val="en-GB"/>
        </w:rPr>
        <w:t>, who will then report to the Board of Management</w:t>
      </w:r>
      <w:r w:rsidR="00C2661B">
        <w:rPr>
          <w:rFonts w:ascii="Open Sans" w:hAnsi="Open Sans" w:cs="Open Sans"/>
          <w:sz w:val="22"/>
          <w:szCs w:val="22"/>
          <w:lang w:val="en-GB"/>
        </w:rPr>
        <w:t xml:space="preserve">. </w:t>
      </w:r>
      <w:r w:rsidRPr="002925AB">
        <w:rPr>
          <w:rFonts w:ascii="Open Sans" w:hAnsi="Open Sans" w:cs="Open Sans"/>
          <w:sz w:val="22"/>
          <w:szCs w:val="22"/>
          <w:lang w:val="en-GB"/>
        </w:rPr>
        <w:t xml:space="preserve">The </w:t>
      </w:r>
      <w:r w:rsidR="00792620">
        <w:rPr>
          <w:rFonts w:ascii="Open Sans" w:hAnsi="Open Sans" w:cs="Open Sans"/>
          <w:sz w:val="22"/>
          <w:szCs w:val="22"/>
          <w:lang w:val="en-GB"/>
        </w:rPr>
        <w:t>staff member</w:t>
      </w:r>
      <w:r w:rsidRPr="002925AB">
        <w:rPr>
          <w:rFonts w:ascii="Open Sans" w:hAnsi="Open Sans" w:cs="Open Sans"/>
          <w:sz w:val="22"/>
          <w:szCs w:val="22"/>
          <w:lang w:val="en-GB"/>
        </w:rPr>
        <w:t xml:space="preserve"> reporting the breach will cooperate fully with </w:t>
      </w:r>
      <w:r w:rsidR="005903FF">
        <w:rPr>
          <w:rFonts w:ascii="Open Sans" w:hAnsi="Open Sans" w:cs="Open Sans"/>
          <w:sz w:val="22"/>
          <w:szCs w:val="22"/>
          <w:lang w:val="en-GB"/>
        </w:rPr>
        <w:t xml:space="preserve">the Principal </w:t>
      </w:r>
      <w:r>
        <w:rPr>
          <w:rFonts w:ascii="Open Sans" w:hAnsi="Open Sans" w:cs="Open Sans"/>
          <w:sz w:val="22"/>
          <w:szCs w:val="22"/>
          <w:lang w:val="en-GB"/>
        </w:rPr>
        <w:t>in complying with the below s</w:t>
      </w:r>
      <w:r w:rsidRPr="002925AB">
        <w:rPr>
          <w:rFonts w:ascii="Open Sans" w:hAnsi="Open Sans" w:cs="Open Sans"/>
          <w:sz w:val="22"/>
          <w:szCs w:val="22"/>
          <w:lang w:val="en-GB"/>
        </w:rPr>
        <w:t>teps and with any queries from the Data Protection Commission which may follow.</w:t>
      </w:r>
    </w:p>
    <w:p w14:paraId="03B43666" w14:textId="0262EDE1" w:rsidR="007551CA" w:rsidRDefault="0046755E" w:rsidP="007551CA">
      <w:pPr>
        <w:pStyle w:val="ACLevel1"/>
        <w:numPr>
          <w:ilvl w:val="0"/>
          <w:numId w:val="0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Where it is determined </w:t>
      </w:r>
      <w:r w:rsidR="00AB2B58">
        <w:rPr>
          <w:rFonts w:ascii="Open Sans" w:hAnsi="Open Sans" w:cs="Open Sans"/>
          <w:sz w:val="22"/>
          <w:szCs w:val="22"/>
          <w:lang w:val="en-GB"/>
        </w:rPr>
        <w:t xml:space="preserve">together by </w:t>
      </w:r>
      <w:r w:rsidR="00A232A2">
        <w:rPr>
          <w:rFonts w:ascii="Open Sans" w:hAnsi="Open Sans" w:cs="Open Sans"/>
          <w:sz w:val="22"/>
          <w:szCs w:val="22"/>
          <w:lang w:val="en-GB"/>
        </w:rPr>
        <w:t>the Principal and the Board of Management</w:t>
      </w:r>
      <w:r w:rsidR="009047A5">
        <w:rPr>
          <w:rFonts w:ascii="Open Sans" w:hAnsi="Open Sans" w:cs="Open Sans"/>
          <w:sz w:val="22"/>
          <w:szCs w:val="22"/>
          <w:lang w:val="en-GB"/>
        </w:rPr>
        <w:t xml:space="preserve"> </w:t>
      </w:r>
      <w:r>
        <w:rPr>
          <w:rFonts w:ascii="Open Sans" w:hAnsi="Open Sans" w:cs="Open Sans"/>
          <w:sz w:val="22"/>
          <w:szCs w:val="22"/>
          <w:lang w:val="en-GB"/>
        </w:rPr>
        <w:t>that the breach should be reported</w:t>
      </w:r>
      <w:r>
        <w:rPr>
          <w:rFonts w:ascii="Open Sans" w:hAnsi="Open Sans" w:cs="Open Sans"/>
          <w:color w:val="000000"/>
          <w:sz w:val="22"/>
          <w:szCs w:val="22"/>
        </w:rPr>
        <w:t>, the</w:t>
      </w:r>
      <w:r w:rsidR="00E40A27" w:rsidRPr="002925AB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C2661B">
        <w:rPr>
          <w:rFonts w:ascii="Open Sans" w:hAnsi="Open Sans" w:cs="Open Sans"/>
          <w:sz w:val="22"/>
          <w:szCs w:val="22"/>
          <w:lang w:val="en-GB"/>
        </w:rPr>
        <w:t>Principal</w:t>
      </w:r>
      <w:r w:rsidR="00E40A27" w:rsidRPr="002925AB">
        <w:rPr>
          <w:rFonts w:ascii="Open Sans" w:hAnsi="Open Sans" w:cs="Open Sans"/>
          <w:sz w:val="22"/>
          <w:szCs w:val="22"/>
          <w:lang w:val="en-GB"/>
        </w:rPr>
        <w:t xml:space="preserve"> will </w:t>
      </w:r>
      <w:r>
        <w:rPr>
          <w:rFonts w:ascii="Open Sans" w:hAnsi="Open Sans" w:cs="Open Sans"/>
          <w:sz w:val="22"/>
          <w:szCs w:val="22"/>
          <w:lang w:val="en-GB"/>
        </w:rPr>
        <w:t xml:space="preserve">notify the Data Protection Commission, </w:t>
      </w:r>
      <w:r w:rsidR="00E40A27" w:rsidRPr="002925AB">
        <w:rPr>
          <w:rFonts w:ascii="Open Sans" w:hAnsi="Open Sans" w:cs="Open Sans"/>
          <w:sz w:val="22"/>
          <w:szCs w:val="22"/>
          <w:lang w:val="en-GB"/>
        </w:rPr>
        <w:t xml:space="preserve">on behalf of </w:t>
      </w:r>
      <w:r w:rsidR="00C2661B">
        <w:rPr>
          <w:rFonts w:ascii="Open Sans" w:hAnsi="Open Sans" w:cs="Open Sans"/>
          <w:color w:val="000000"/>
          <w:sz w:val="22"/>
          <w:szCs w:val="22"/>
        </w:rPr>
        <w:t>the Board of Management</w:t>
      </w:r>
      <w:r w:rsidR="008E351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E40A27" w:rsidRPr="002925AB">
        <w:rPr>
          <w:rFonts w:ascii="Open Sans" w:hAnsi="Open Sans" w:cs="Open Sans"/>
          <w:sz w:val="22"/>
          <w:szCs w:val="22"/>
          <w:lang w:val="en-GB"/>
        </w:rPr>
        <w:t xml:space="preserve">as data </w:t>
      </w:r>
      <w:r>
        <w:rPr>
          <w:rFonts w:ascii="Open Sans" w:hAnsi="Open Sans" w:cs="Open Sans"/>
          <w:sz w:val="22"/>
          <w:szCs w:val="22"/>
          <w:lang w:val="en-GB"/>
        </w:rPr>
        <w:t>controller, as follows:</w:t>
      </w:r>
    </w:p>
    <w:p w14:paraId="339794E9" w14:textId="77777777" w:rsidR="0046755E" w:rsidRDefault="0046755E" w:rsidP="0046755E">
      <w:pPr>
        <w:pStyle w:val="ACLevel1"/>
        <w:numPr>
          <w:ilvl w:val="0"/>
          <w:numId w:val="2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>Describe the nature of the breach, including the categories and approximate number of data subjects concerned, and the categories and approximate number of data records concerned;</w:t>
      </w:r>
    </w:p>
    <w:p w14:paraId="59388EC7" w14:textId="3141BD64" w:rsidR="0046755E" w:rsidRDefault="0046755E" w:rsidP="0046755E">
      <w:pPr>
        <w:pStyle w:val="ACLevel1"/>
        <w:numPr>
          <w:ilvl w:val="0"/>
          <w:numId w:val="2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>Provide the Data Protection Commission with the</w:t>
      </w:r>
      <w:r w:rsidR="007A0ED4">
        <w:rPr>
          <w:rFonts w:ascii="Open Sans" w:hAnsi="Open Sans" w:cs="Open Sans"/>
          <w:sz w:val="22"/>
          <w:szCs w:val="22"/>
          <w:lang w:val="en-GB"/>
        </w:rPr>
        <w:t>ir name and contact details</w:t>
      </w:r>
      <w:r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7A0ED4">
        <w:rPr>
          <w:rFonts w:ascii="Open Sans" w:hAnsi="Open Sans" w:cs="Open Sans"/>
          <w:sz w:val="22"/>
          <w:szCs w:val="22"/>
          <w:lang w:val="en-GB"/>
        </w:rPr>
        <w:t>should</w:t>
      </w:r>
      <w:r>
        <w:rPr>
          <w:rFonts w:ascii="Open Sans" w:hAnsi="Open Sans" w:cs="Open Sans"/>
          <w:sz w:val="22"/>
          <w:szCs w:val="22"/>
          <w:lang w:val="en-GB"/>
        </w:rPr>
        <w:t xml:space="preserve"> more information be required;</w:t>
      </w:r>
    </w:p>
    <w:p w14:paraId="69CA43DA" w14:textId="77777777" w:rsidR="0046755E" w:rsidRDefault="0046755E" w:rsidP="0046755E">
      <w:pPr>
        <w:pStyle w:val="ACLevel1"/>
        <w:numPr>
          <w:ilvl w:val="0"/>
          <w:numId w:val="2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>Describe the likely consequences of the data breach; and</w:t>
      </w:r>
    </w:p>
    <w:p w14:paraId="0F9A010D" w14:textId="331130E5" w:rsidR="0046755E" w:rsidRPr="0046755E" w:rsidRDefault="0046755E" w:rsidP="0046755E">
      <w:pPr>
        <w:pStyle w:val="ACLevel1"/>
        <w:numPr>
          <w:ilvl w:val="0"/>
          <w:numId w:val="2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Describe the measures taken, or proposed to be taken by </w:t>
      </w:r>
      <w:r w:rsidR="0025443D">
        <w:rPr>
          <w:rFonts w:ascii="Open Sans" w:hAnsi="Open Sans" w:cs="Open Sans"/>
          <w:sz w:val="22"/>
          <w:szCs w:val="22"/>
          <w:lang w:val="en-GB"/>
        </w:rPr>
        <w:t>the Board of Management/School</w:t>
      </w:r>
      <w:r>
        <w:rPr>
          <w:rFonts w:ascii="Open Sans" w:hAnsi="Open Sans" w:cs="Open Sans"/>
          <w:sz w:val="22"/>
          <w:szCs w:val="22"/>
          <w:lang w:val="en-GB"/>
        </w:rPr>
        <w:t xml:space="preserve"> to address the data breach, including, where appropriate, measure</w:t>
      </w:r>
      <w:r w:rsidR="0025443D">
        <w:rPr>
          <w:rFonts w:ascii="Open Sans" w:hAnsi="Open Sans" w:cs="Open Sans"/>
          <w:sz w:val="22"/>
          <w:szCs w:val="22"/>
          <w:lang w:val="en-GB"/>
        </w:rPr>
        <w:t>s</w:t>
      </w:r>
      <w:bookmarkStart w:id="0" w:name="_GoBack"/>
      <w:bookmarkEnd w:id="0"/>
      <w:r>
        <w:rPr>
          <w:rFonts w:ascii="Open Sans" w:hAnsi="Open Sans" w:cs="Open Sans"/>
          <w:sz w:val="22"/>
          <w:szCs w:val="22"/>
          <w:lang w:val="en-GB"/>
        </w:rPr>
        <w:t xml:space="preserve"> to mitigate its possible adverse effects.</w:t>
      </w:r>
    </w:p>
    <w:p w14:paraId="2227170E" w14:textId="77777777" w:rsidR="00315A99" w:rsidRDefault="00315A99">
      <w:pPr>
        <w:rPr>
          <w:rFonts w:ascii="Open Sans" w:hAnsi="Open Sans" w:cs="Open Sans"/>
        </w:rPr>
      </w:pPr>
    </w:p>
    <w:sectPr w:rsidR="00315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5F94"/>
    <w:multiLevelType w:val="hybridMultilevel"/>
    <w:tmpl w:val="4042B97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09A0"/>
    <w:multiLevelType w:val="multilevel"/>
    <w:tmpl w:val="B86CBF3A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CA"/>
    <w:rsid w:val="0025443D"/>
    <w:rsid w:val="002925AB"/>
    <w:rsid w:val="00315A99"/>
    <w:rsid w:val="003E6BE7"/>
    <w:rsid w:val="0046755E"/>
    <w:rsid w:val="004807F7"/>
    <w:rsid w:val="00504B54"/>
    <w:rsid w:val="005903FF"/>
    <w:rsid w:val="006D39AD"/>
    <w:rsid w:val="007551CA"/>
    <w:rsid w:val="00792620"/>
    <w:rsid w:val="007A0ED4"/>
    <w:rsid w:val="008E3510"/>
    <w:rsid w:val="009047A5"/>
    <w:rsid w:val="0096746F"/>
    <w:rsid w:val="00A232A2"/>
    <w:rsid w:val="00AB2B58"/>
    <w:rsid w:val="00AB7CC2"/>
    <w:rsid w:val="00B14DEE"/>
    <w:rsid w:val="00B20F78"/>
    <w:rsid w:val="00C2661B"/>
    <w:rsid w:val="00C81AE2"/>
    <w:rsid w:val="00CC0995"/>
    <w:rsid w:val="00E008AB"/>
    <w:rsid w:val="00E40A27"/>
    <w:rsid w:val="00F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D187"/>
  <w15:chartTrackingRefBased/>
  <w15:docId w15:val="{1A835701-4EFB-43F4-AE87-21294BD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evel1">
    <w:name w:val="AC Level 1"/>
    <w:basedOn w:val="Normal"/>
    <w:rsid w:val="007551CA"/>
    <w:pPr>
      <w:numPr>
        <w:numId w:val="1"/>
      </w:numPr>
      <w:adjustRightInd w:val="0"/>
      <w:spacing w:after="240"/>
      <w:jc w:val="both"/>
      <w:outlineLvl w:val="0"/>
    </w:pPr>
    <w:rPr>
      <w:szCs w:val="20"/>
      <w:lang w:val="en-IE"/>
    </w:rPr>
  </w:style>
  <w:style w:type="paragraph" w:customStyle="1" w:styleId="ACLevel2">
    <w:name w:val="AC Level 2"/>
    <w:basedOn w:val="Normal"/>
    <w:rsid w:val="007551CA"/>
    <w:pPr>
      <w:numPr>
        <w:ilvl w:val="1"/>
        <w:numId w:val="1"/>
      </w:numPr>
      <w:adjustRightInd w:val="0"/>
      <w:spacing w:after="240"/>
      <w:jc w:val="both"/>
      <w:outlineLvl w:val="1"/>
    </w:pPr>
    <w:rPr>
      <w:szCs w:val="20"/>
      <w:lang w:val="en-IE"/>
    </w:rPr>
  </w:style>
  <w:style w:type="paragraph" w:customStyle="1" w:styleId="ACLevel3">
    <w:name w:val="AC Level 3"/>
    <w:basedOn w:val="Normal"/>
    <w:rsid w:val="007551CA"/>
    <w:pPr>
      <w:numPr>
        <w:ilvl w:val="2"/>
        <w:numId w:val="1"/>
      </w:numPr>
      <w:adjustRightInd w:val="0"/>
      <w:spacing w:after="240"/>
      <w:jc w:val="both"/>
      <w:outlineLvl w:val="2"/>
    </w:pPr>
    <w:rPr>
      <w:szCs w:val="20"/>
      <w:lang w:val="en-IE"/>
    </w:rPr>
  </w:style>
  <w:style w:type="paragraph" w:customStyle="1" w:styleId="ACLevel4">
    <w:name w:val="AC Level 4"/>
    <w:basedOn w:val="Normal"/>
    <w:rsid w:val="007551CA"/>
    <w:pPr>
      <w:numPr>
        <w:ilvl w:val="3"/>
        <w:numId w:val="1"/>
      </w:numPr>
      <w:adjustRightInd w:val="0"/>
      <w:spacing w:after="240"/>
      <w:jc w:val="both"/>
      <w:outlineLvl w:val="3"/>
    </w:pPr>
    <w:rPr>
      <w:szCs w:val="20"/>
      <w:lang w:val="en-IE"/>
    </w:rPr>
  </w:style>
  <w:style w:type="paragraph" w:customStyle="1" w:styleId="ACLevel5">
    <w:name w:val="AC Level 5"/>
    <w:basedOn w:val="Normal"/>
    <w:rsid w:val="007551CA"/>
    <w:pPr>
      <w:numPr>
        <w:ilvl w:val="4"/>
        <w:numId w:val="1"/>
      </w:numPr>
      <w:adjustRightInd w:val="0"/>
      <w:spacing w:after="240"/>
      <w:jc w:val="both"/>
      <w:outlineLvl w:val="4"/>
    </w:pPr>
    <w:rPr>
      <w:szCs w:val="20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46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0E2196C795459D9B04FD5EF76BE0" ma:contentTypeVersion="2" ma:contentTypeDescription="Create a new document." ma:contentTypeScope="" ma:versionID="37610f0327e18c463d1a924cfde5e2a7">
  <xsd:schema xmlns:xsd="http://www.w3.org/2001/XMLSchema" xmlns:xs="http://www.w3.org/2001/XMLSchema" xmlns:p="http://schemas.microsoft.com/office/2006/metadata/properties" xmlns:ns2="73972ca7-947e-4a10-8bb7-7b372d85e9b0" targetNamespace="http://schemas.microsoft.com/office/2006/metadata/properties" ma:root="true" ma:fieldsID="288f78a23865e79b8da6a6b5764e3056" ns2:_="">
    <xsd:import namespace="73972ca7-947e-4a10-8bb7-7b372d85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2ca7-947e-4a10-8bb7-7b372d85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859D9-3BDF-477D-8B44-7705849E8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F2585-2EF8-48A2-BB8E-C0B72D449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D8295-FF2D-4439-B8A9-8E2035E4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2ca7-947e-4a10-8bb7-7b372d85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Data Breach Policy</vt:lpstr>
      <vt:lpstr>Articles 33 and 34 of the General Data Protection Regulation 2016/679 state that</vt:lpstr>
      <vt:lpstr>Where reporting is required it must be done without delay and no later than 72 h</vt:lpstr>
      <vt:lpstr>This obligation should be reflected in appropriate contracts signed between data</vt:lpstr>
      <vt:lpstr>Where it is determined that the breach should be reported, the responsible perso</vt:lpstr>
      <vt:lpstr>Describe the nature of the breach, including the categories and approximate numb</vt:lpstr>
      <vt:lpstr>Provide the Data Protection Commission with the name and contact details of the </vt:lpstr>
      <vt:lpstr>Describe the likely consequences of the data breach; and</vt:lpstr>
      <vt:lpstr>Describe the measures taken, or proposed to be taken by Phoenix Contact to addre</vt:lpstr>
      <vt:lpstr>Any employees who become aware of a data or a potential data breach are to repor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Treacy</dc:creator>
  <cp:keywords/>
  <dc:description/>
  <cp:lastModifiedBy>Hilary Treacy</cp:lastModifiedBy>
  <cp:revision>17</cp:revision>
  <cp:lastPrinted>2018-03-05T21:54:00Z</cp:lastPrinted>
  <dcterms:created xsi:type="dcterms:W3CDTF">2018-03-05T21:54:00Z</dcterms:created>
  <dcterms:modified xsi:type="dcterms:W3CDTF">2019-12-16T13:25:00Z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0x010100505B0E2196C795459D9B04FD5EF76BE0</vt:lpwstr>
  </property>
</Properties>
</file>